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FF" w:rsidRDefault="008F5A8A" w:rsidP="00994A89">
      <w:pPr>
        <w:jc w:val="center"/>
        <w:rPr>
          <w:noProof/>
        </w:rPr>
      </w:pPr>
      <w:r>
        <w:rPr>
          <w:noProof/>
        </w:rPr>
        <w:drawing>
          <wp:inline distT="0" distB="0" distL="0" distR="0" wp14:anchorId="1CF31A2B" wp14:editId="04166F0F">
            <wp:extent cx="6692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83895"/>
                    </a:xfrm>
                    <a:prstGeom prst="rect">
                      <a:avLst/>
                    </a:prstGeom>
                    <a:noFill/>
                    <a:ln>
                      <a:noFill/>
                    </a:ln>
                  </pic:spPr>
                </pic:pic>
              </a:graphicData>
            </a:graphic>
          </wp:inline>
        </w:drawing>
      </w:r>
    </w:p>
    <w:p w:rsidR="00CE50FF" w:rsidRDefault="00CE50FF" w:rsidP="00CE50FF">
      <w:pPr>
        <w:jc w:val="center"/>
        <w:rPr>
          <w:color w:val="008000"/>
          <w:sz w:val="8"/>
        </w:rPr>
      </w:pPr>
      <w:r>
        <w:rPr>
          <w:color w:val="008000"/>
          <w:sz w:val="18"/>
        </w:rPr>
        <w:t xml:space="preserve">STATE OF </w:t>
      </w:r>
      <w:smartTag w:uri="urn:schemas-microsoft-com:office:smarttags" w:element="place">
        <w:smartTag w:uri="urn:schemas-microsoft-com:office:smarttags" w:element="State">
          <w:r>
            <w:rPr>
              <w:color w:val="008000"/>
              <w:sz w:val="18"/>
            </w:rPr>
            <w:t>WASHINGTON</w:t>
          </w:r>
        </w:smartTag>
      </w:smartTag>
    </w:p>
    <w:p w:rsidR="00CE50FF" w:rsidRDefault="00CE50FF" w:rsidP="00CE50FF">
      <w:pPr>
        <w:jc w:val="center"/>
        <w:rPr>
          <w:color w:val="008000"/>
        </w:rPr>
      </w:pPr>
      <w:r>
        <w:rPr>
          <w:color w:val="008000"/>
          <w:sz w:val="28"/>
        </w:rPr>
        <w:t>VETERANS AFFAIRS ADVISORY COMMITTEE</w:t>
      </w:r>
    </w:p>
    <w:p w:rsidR="00CE50FF" w:rsidRDefault="00CE50FF" w:rsidP="00CE50FF">
      <w:pPr>
        <w:widowControl w:val="0"/>
        <w:tabs>
          <w:tab w:val="center" w:pos="5112"/>
        </w:tabs>
        <w:jc w:val="center"/>
        <w:rPr>
          <w:b/>
        </w:rPr>
      </w:pPr>
      <w:r>
        <w:rPr>
          <w:i/>
          <w:color w:val="008000"/>
        </w:rPr>
        <w:t xml:space="preserve">PO BOX 41150 </w:t>
      </w:r>
      <w:r>
        <w:rPr>
          <w:rFonts w:ascii="Webdings" w:hAnsi="Webdings"/>
          <w:color w:val="008000"/>
          <w:sz w:val="12"/>
        </w:rPr>
        <w:t></w:t>
      </w:r>
      <w:r>
        <w:rPr>
          <w:i/>
          <w:color w:val="008000"/>
        </w:rPr>
        <w:t xml:space="preserve"> Olympia, Washington 98504-1150 </w:t>
      </w:r>
      <w:r>
        <w:rPr>
          <w:rFonts w:ascii="Webdings" w:hAnsi="Webdings"/>
          <w:color w:val="008000"/>
          <w:sz w:val="12"/>
        </w:rPr>
        <w:t></w:t>
      </w:r>
      <w:r>
        <w:rPr>
          <w:i/>
          <w:color w:val="008000"/>
        </w:rPr>
        <w:t xml:space="preserve"> 360-725-2167</w:t>
      </w:r>
    </w:p>
    <w:p w:rsidR="00CE50FF" w:rsidRDefault="00CE50FF" w:rsidP="00994A89">
      <w:pPr>
        <w:jc w:val="center"/>
        <w:rPr>
          <w:rFonts w:ascii="Arial" w:hAnsi="Arial" w:cs="Arial"/>
          <w:b/>
          <w:bCs/>
          <w:szCs w:val="32"/>
        </w:rPr>
      </w:pPr>
    </w:p>
    <w:p w:rsidR="0085727D" w:rsidRPr="000774DE" w:rsidRDefault="00994A89" w:rsidP="00994A89">
      <w:pPr>
        <w:jc w:val="center"/>
        <w:rPr>
          <w:rFonts w:ascii="Arial" w:hAnsi="Arial" w:cs="Arial"/>
          <w:b/>
          <w:bCs/>
          <w:szCs w:val="32"/>
        </w:rPr>
      </w:pPr>
      <w:r w:rsidRPr="000774DE">
        <w:rPr>
          <w:rFonts w:ascii="Arial" w:hAnsi="Arial" w:cs="Arial"/>
          <w:b/>
          <w:bCs/>
          <w:szCs w:val="32"/>
        </w:rPr>
        <w:t xml:space="preserve">Meeting </w:t>
      </w:r>
      <w:r w:rsidR="00CE50FF">
        <w:rPr>
          <w:rFonts w:ascii="Arial" w:hAnsi="Arial" w:cs="Arial"/>
          <w:b/>
          <w:bCs/>
          <w:szCs w:val="32"/>
        </w:rPr>
        <w:t>Minutes</w:t>
      </w:r>
    </w:p>
    <w:p w:rsidR="00994A89" w:rsidRPr="00994A89" w:rsidRDefault="00994A89">
      <w:pPr>
        <w:rPr>
          <w:rFonts w:ascii="Arial" w:hAnsi="Arial" w:cs="Arial"/>
        </w:rPr>
      </w:pPr>
    </w:p>
    <w:tbl>
      <w:tblPr>
        <w:tblStyle w:val="TableGrid"/>
        <w:tblW w:w="10548" w:type="dxa"/>
        <w:tblLook w:val="01E0" w:firstRow="1" w:lastRow="1" w:firstColumn="1" w:lastColumn="1" w:noHBand="0" w:noVBand="0"/>
      </w:tblPr>
      <w:tblGrid>
        <w:gridCol w:w="2665"/>
        <w:gridCol w:w="7883"/>
      </w:tblGrid>
      <w:tr w:rsidR="003D26D5" w:rsidRPr="00CE50FF" w:rsidTr="00AB11B3">
        <w:trPr>
          <w:trHeight w:val="578"/>
        </w:trPr>
        <w:tc>
          <w:tcPr>
            <w:tcW w:w="2665" w:type="dxa"/>
          </w:tcPr>
          <w:p w:rsidR="003D26D5" w:rsidRDefault="003D26D5" w:rsidP="00080903">
            <w:pPr>
              <w:rPr>
                <w:rFonts w:ascii="Arial" w:hAnsi="Arial" w:cs="Arial"/>
                <w:b/>
                <w:bCs/>
              </w:rPr>
            </w:pPr>
            <w:r w:rsidRPr="00CE50FF">
              <w:rPr>
                <w:rFonts w:ascii="Arial" w:hAnsi="Arial" w:cs="Arial"/>
                <w:b/>
                <w:bCs/>
              </w:rPr>
              <w:t>Meeting attended by</w:t>
            </w:r>
          </w:p>
          <w:p w:rsidR="00F72F8B" w:rsidRPr="00CE50FF" w:rsidRDefault="00F72F8B" w:rsidP="00080903">
            <w:pPr>
              <w:rPr>
                <w:rFonts w:ascii="Arial" w:hAnsi="Arial" w:cs="Arial"/>
                <w:b/>
                <w:bCs/>
              </w:rPr>
            </w:pPr>
            <w:r>
              <w:rPr>
                <w:rFonts w:ascii="Arial" w:hAnsi="Arial" w:cs="Arial"/>
                <w:b/>
                <w:bCs/>
              </w:rPr>
              <w:t>(VAAC Member)</w:t>
            </w:r>
          </w:p>
        </w:tc>
        <w:tc>
          <w:tcPr>
            <w:tcW w:w="7883" w:type="dxa"/>
          </w:tcPr>
          <w:p w:rsidR="003D26D5" w:rsidRPr="00CE50FF" w:rsidRDefault="00992313" w:rsidP="00992313">
            <w:pPr>
              <w:rPr>
                <w:rFonts w:ascii="Arial" w:hAnsi="Arial" w:cs="Arial"/>
              </w:rPr>
            </w:pPr>
            <w:r>
              <w:rPr>
                <w:rFonts w:ascii="Arial" w:hAnsi="Arial" w:cs="Arial"/>
              </w:rPr>
              <w:t>Sharon Kirkpatrick &amp; Bud Compton</w:t>
            </w:r>
          </w:p>
        </w:tc>
      </w:tr>
      <w:tr w:rsidR="003D26D5" w:rsidRPr="00CE50FF" w:rsidTr="00AB11B3">
        <w:trPr>
          <w:trHeight w:val="155"/>
        </w:trPr>
        <w:tc>
          <w:tcPr>
            <w:tcW w:w="2665" w:type="dxa"/>
            <w:shd w:val="clear" w:color="auto" w:fill="auto"/>
          </w:tcPr>
          <w:p w:rsidR="003D26D5" w:rsidRPr="00CE50FF" w:rsidRDefault="003D26D5" w:rsidP="00080903">
            <w:pPr>
              <w:rPr>
                <w:rFonts w:ascii="Arial" w:hAnsi="Arial" w:cs="Arial"/>
                <w:b/>
                <w:bCs/>
              </w:rPr>
            </w:pPr>
            <w:r w:rsidRPr="00CE50FF">
              <w:rPr>
                <w:rFonts w:ascii="Arial" w:hAnsi="Arial" w:cs="Arial"/>
                <w:b/>
                <w:bCs/>
              </w:rPr>
              <w:t xml:space="preserve">Date </w:t>
            </w:r>
          </w:p>
        </w:tc>
        <w:tc>
          <w:tcPr>
            <w:tcW w:w="7883" w:type="dxa"/>
          </w:tcPr>
          <w:p w:rsidR="003D26D5" w:rsidRPr="00CE50FF" w:rsidRDefault="00992313" w:rsidP="0067785E">
            <w:pPr>
              <w:rPr>
                <w:rFonts w:ascii="Arial" w:hAnsi="Arial" w:cs="Arial"/>
              </w:rPr>
            </w:pPr>
            <w:r>
              <w:rPr>
                <w:rFonts w:ascii="Arial" w:hAnsi="Arial" w:cs="Arial"/>
              </w:rPr>
              <w:t>February 18, 2016</w:t>
            </w:r>
          </w:p>
        </w:tc>
      </w:tr>
      <w:tr w:rsidR="003D26D5" w:rsidRPr="00CE50FF" w:rsidTr="00AB11B3">
        <w:trPr>
          <w:trHeight w:val="154"/>
        </w:trPr>
        <w:tc>
          <w:tcPr>
            <w:tcW w:w="2665" w:type="dxa"/>
            <w:shd w:val="clear" w:color="auto" w:fill="auto"/>
          </w:tcPr>
          <w:p w:rsidR="003D26D5" w:rsidRPr="00CE50FF" w:rsidRDefault="003D26D5" w:rsidP="00080903">
            <w:pPr>
              <w:rPr>
                <w:rFonts w:ascii="Arial" w:hAnsi="Arial" w:cs="Arial"/>
                <w:b/>
                <w:bCs/>
              </w:rPr>
            </w:pPr>
            <w:r w:rsidRPr="00CE50FF">
              <w:rPr>
                <w:rFonts w:ascii="Arial" w:hAnsi="Arial" w:cs="Arial"/>
                <w:b/>
                <w:bCs/>
              </w:rPr>
              <w:t>Time</w:t>
            </w:r>
          </w:p>
        </w:tc>
        <w:tc>
          <w:tcPr>
            <w:tcW w:w="7883" w:type="dxa"/>
          </w:tcPr>
          <w:p w:rsidR="003D26D5" w:rsidRPr="00CE50FF" w:rsidRDefault="003B6DA0" w:rsidP="00943705">
            <w:pPr>
              <w:rPr>
                <w:rFonts w:ascii="Arial" w:hAnsi="Arial" w:cs="Arial"/>
              </w:rPr>
            </w:pPr>
            <w:r>
              <w:rPr>
                <w:rFonts w:ascii="Arial" w:hAnsi="Arial" w:cs="Arial"/>
              </w:rPr>
              <w:t>10:00 a.m. – 12:</w:t>
            </w:r>
            <w:r w:rsidR="005A130B">
              <w:rPr>
                <w:rFonts w:ascii="Arial" w:hAnsi="Arial" w:cs="Arial"/>
              </w:rPr>
              <w:t>0</w:t>
            </w:r>
            <w:r>
              <w:rPr>
                <w:rFonts w:ascii="Arial" w:hAnsi="Arial" w:cs="Arial"/>
              </w:rPr>
              <w:t>0 p.m.</w:t>
            </w:r>
          </w:p>
        </w:tc>
      </w:tr>
      <w:tr w:rsidR="003D26D5" w:rsidRPr="00CE50FF" w:rsidTr="00AB11B3">
        <w:trPr>
          <w:trHeight w:val="135"/>
        </w:trPr>
        <w:tc>
          <w:tcPr>
            <w:tcW w:w="2665" w:type="dxa"/>
          </w:tcPr>
          <w:p w:rsidR="003D26D5" w:rsidRPr="00CE50FF" w:rsidRDefault="00CE50FF" w:rsidP="00943705">
            <w:pPr>
              <w:rPr>
                <w:rFonts w:ascii="Arial" w:hAnsi="Arial" w:cs="Arial"/>
                <w:b/>
                <w:bCs/>
              </w:rPr>
            </w:pPr>
            <w:r w:rsidRPr="00CE50FF">
              <w:rPr>
                <w:rFonts w:ascii="Arial" w:hAnsi="Arial" w:cs="Arial"/>
                <w:b/>
                <w:bCs/>
              </w:rPr>
              <w:t>Location</w:t>
            </w:r>
          </w:p>
        </w:tc>
        <w:tc>
          <w:tcPr>
            <w:tcW w:w="7883" w:type="dxa"/>
          </w:tcPr>
          <w:p w:rsidR="003D26D5" w:rsidRDefault="00992313" w:rsidP="005A130B">
            <w:pPr>
              <w:rPr>
                <w:rFonts w:ascii="Arial" w:hAnsi="Arial" w:cs="Arial"/>
                <w:bCs/>
              </w:rPr>
            </w:pPr>
            <w:r>
              <w:rPr>
                <w:rFonts w:ascii="Arial" w:hAnsi="Arial" w:cs="Arial"/>
                <w:bCs/>
              </w:rPr>
              <w:t>VFW Post # 7392</w:t>
            </w:r>
          </w:p>
          <w:p w:rsidR="00F72F8B" w:rsidRPr="00CE50FF" w:rsidRDefault="00992313" w:rsidP="005A130B">
            <w:pPr>
              <w:rPr>
                <w:rFonts w:ascii="Arial" w:hAnsi="Arial" w:cs="Arial"/>
                <w:bCs/>
              </w:rPr>
            </w:pPr>
            <w:r>
              <w:rPr>
                <w:rFonts w:ascii="Arial" w:hAnsi="Arial" w:cs="Arial"/>
                <w:bCs/>
              </w:rPr>
              <w:t xml:space="preserve">3037 North Goldie Road, Oak Harbor, WA </w:t>
            </w:r>
          </w:p>
        </w:tc>
      </w:tr>
      <w:tr w:rsidR="00CE50FF" w:rsidRPr="00CE50FF" w:rsidTr="00CE50FF">
        <w:trPr>
          <w:trHeight w:val="135"/>
        </w:trPr>
        <w:tc>
          <w:tcPr>
            <w:tcW w:w="2665" w:type="dxa"/>
          </w:tcPr>
          <w:p w:rsidR="00CE50FF" w:rsidRPr="00CE50FF" w:rsidRDefault="00CE50FF" w:rsidP="00080903">
            <w:pPr>
              <w:rPr>
                <w:rFonts w:ascii="Arial" w:hAnsi="Arial" w:cs="Arial"/>
                <w:b/>
                <w:bCs/>
              </w:rPr>
            </w:pPr>
            <w:r w:rsidRPr="00CE50FF">
              <w:rPr>
                <w:rFonts w:ascii="Arial" w:hAnsi="Arial" w:cs="Arial"/>
                <w:b/>
                <w:bCs/>
              </w:rPr>
              <w:t>Call to Order</w:t>
            </w:r>
          </w:p>
        </w:tc>
        <w:tc>
          <w:tcPr>
            <w:tcW w:w="7883" w:type="dxa"/>
          </w:tcPr>
          <w:p w:rsidR="00CE50FF" w:rsidRDefault="00CE50FF" w:rsidP="00B05895">
            <w:pPr>
              <w:rPr>
                <w:rFonts w:ascii="Arial" w:hAnsi="Arial" w:cs="Arial"/>
                <w:bCs/>
              </w:rPr>
            </w:pPr>
            <w:r>
              <w:rPr>
                <w:rFonts w:ascii="Arial" w:hAnsi="Arial" w:cs="Arial"/>
                <w:bCs/>
              </w:rPr>
              <w:t xml:space="preserve">Meeting called to order by </w:t>
            </w:r>
            <w:r w:rsidR="00AE4A6C">
              <w:rPr>
                <w:rFonts w:ascii="Arial" w:hAnsi="Arial" w:cs="Arial"/>
                <w:bCs/>
              </w:rPr>
              <w:t>Richard Marcelynas</w:t>
            </w:r>
          </w:p>
          <w:p w:rsidR="00B05895" w:rsidRDefault="00B05895" w:rsidP="00B05895">
            <w:pPr>
              <w:rPr>
                <w:rFonts w:ascii="Arial" w:hAnsi="Arial" w:cs="Arial"/>
                <w:bCs/>
              </w:rPr>
            </w:pPr>
            <w:r>
              <w:rPr>
                <w:rFonts w:ascii="Arial" w:hAnsi="Arial" w:cs="Arial"/>
                <w:bCs/>
              </w:rPr>
              <w:t xml:space="preserve">Invocation by </w:t>
            </w:r>
            <w:r w:rsidR="00F72F8B">
              <w:rPr>
                <w:rFonts w:ascii="Arial" w:hAnsi="Arial" w:cs="Arial"/>
                <w:bCs/>
              </w:rPr>
              <w:t>Bob  Jones</w:t>
            </w:r>
          </w:p>
          <w:p w:rsidR="00B05895" w:rsidRPr="00CE50FF" w:rsidRDefault="00B05895" w:rsidP="00B05895">
            <w:pPr>
              <w:rPr>
                <w:rFonts w:ascii="Arial" w:hAnsi="Arial" w:cs="Arial"/>
                <w:bCs/>
              </w:rPr>
            </w:pPr>
            <w:r>
              <w:rPr>
                <w:rFonts w:ascii="Arial" w:hAnsi="Arial" w:cs="Arial"/>
                <w:bCs/>
              </w:rPr>
              <w:t xml:space="preserve">Pledge of Allegiance by </w:t>
            </w:r>
            <w:r w:rsidR="005A130B">
              <w:rPr>
                <w:rFonts w:ascii="Arial" w:hAnsi="Arial" w:cs="Arial"/>
                <w:bCs/>
              </w:rPr>
              <w:t>Richard Marcelynas</w:t>
            </w:r>
          </w:p>
        </w:tc>
      </w:tr>
      <w:tr w:rsidR="00CE50FF" w:rsidRPr="00CE50FF" w:rsidTr="00CE50FF">
        <w:trPr>
          <w:trHeight w:val="314"/>
        </w:trPr>
        <w:tc>
          <w:tcPr>
            <w:tcW w:w="2665" w:type="dxa"/>
          </w:tcPr>
          <w:p w:rsidR="00CE50FF" w:rsidRPr="00CE50FF" w:rsidRDefault="004A080A" w:rsidP="00080903">
            <w:pPr>
              <w:rPr>
                <w:rFonts w:ascii="Arial" w:hAnsi="Arial" w:cs="Arial"/>
                <w:b/>
              </w:rPr>
            </w:pPr>
            <w:r>
              <w:rPr>
                <w:rFonts w:ascii="Arial" w:hAnsi="Arial" w:cs="Arial"/>
                <w:b/>
              </w:rPr>
              <w:t>Welcome &amp; Introductions:</w:t>
            </w:r>
          </w:p>
        </w:tc>
        <w:tc>
          <w:tcPr>
            <w:tcW w:w="7883" w:type="dxa"/>
          </w:tcPr>
          <w:p w:rsidR="00A21479" w:rsidRDefault="00F72F8B" w:rsidP="0086663E">
            <w:pPr>
              <w:rPr>
                <w:rFonts w:ascii="Arial" w:hAnsi="Arial" w:cs="Arial"/>
              </w:rPr>
            </w:pPr>
            <w:r>
              <w:rPr>
                <w:rFonts w:ascii="Arial" w:hAnsi="Arial" w:cs="Arial"/>
              </w:rPr>
              <w:t xml:space="preserve">Welcome and Introduction done by </w:t>
            </w:r>
            <w:r w:rsidR="00992313">
              <w:rPr>
                <w:rFonts w:ascii="Arial" w:hAnsi="Arial" w:cs="Arial"/>
              </w:rPr>
              <w:t>Sharon Kirkpatrick</w:t>
            </w:r>
          </w:p>
          <w:p w:rsidR="00992313" w:rsidRDefault="00992313" w:rsidP="0086663E">
            <w:pPr>
              <w:rPr>
                <w:rFonts w:ascii="Arial" w:hAnsi="Arial" w:cs="Arial"/>
              </w:rPr>
            </w:pPr>
            <w:r>
              <w:rPr>
                <w:rFonts w:ascii="Arial" w:hAnsi="Arial" w:cs="Arial"/>
              </w:rPr>
              <w:t>Invocation by Sharon Kirkpatrick</w:t>
            </w:r>
          </w:p>
          <w:p w:rsidR="00992313" w:rsidRPr="00A21479" w:rsidRDefault="00992313" w:rsidP="0086663E">
            <w:pPr>
              <w:rPr>
                <w:rFonts w:ascii="Arial" w:hAnsi="Arial" w:cs="Arial"/>
              </w:rPr>
            </w:pPr>
            <w:r>
              <w:rPr>
                <w:rFonts w:ascii="Arial" w:hAnsi="Arial" w:cs="Arial"/>
              </w:rPr>
              <w:t>Pledge of Allegiance led by Bud Compton</w:t>
            </w:r>
          </w:p>
        </w:tc>
      </w:tr>
      <w:tr w:rsidR="004A080A" w:rsidRPr="00CE50FF" w:rsidTr="000A1360">
        <w:trPr>
          <w:trHeight w:val="341"/>
        </w:trPr>
        <w:tc>
          <w:tcPr>
            <w:tcW w:w="2665" w:type="dxa"/>
          </w:tcPr>
          <w:p w:rsidR="004A080A" w:rsidRDefault="002A20F4" w:rsidP="002A20F4">
            <w:pPr>
              <w:rPr>
                <w:rFonts w:ascii="Arial" w:hAnsi="Arial" w:cs="Arial"/>
                <w:b/>
              </w:rPr>
            </w:pPr>
            <w:r>
              <w:rPr>
                <w:rFonts w:ascii="Arial" w:hAnsi="Arial" w:cs="Arial"/>
                <w:b/>
              </w:rPr>
              <w:t>Presentations</w:t>
            </w:r>
          </w:p>
        </w:tc>
        <w:tc>
          <w:tcPr>
            <w:tcW w:w="7883" w:type="dxa"/>
          </w:tcPr>
          <w:p w:rsidR="00F72F8B" w:rsidRDefault="00F72F8B" w:rsidP="00F72F8B">
            <w:pPr>
              <w:shd w:val="clear" w:color="auto" w:fill="FFFFFF"/>
              <w:spacing w:before="100" w:beforeAutospacing="1"/>
              <w:rPr>
                <w:rFonts w:ascii="Arial" w:hAnsi="Arial" w:cs="Arial"/>
                <w:b/>
              </w:rPr>
            </w:pPr>
            <w:r>
              <w:rPr>
                <w:rFonts w:ascii="Arial" w:hAnsi="Arial" w:cs="Arial"/>
                <w:b/>
              </w:rPr>
              <w:t>WDVA Update – Alfie Alvarado-Ramos, WDVA Director</w:t>
            </w:r>
          </w:p>
          <w:p w:rsidR="00F72F8B" w:rsidRDefault="00F72F8B" w:rsidP="00F72F8B">
            <w:pPr>
              <w:shd w:val="clear" w:color="auto" w:fill="FFFFFF"/>
              <w:spacing w:before="100" w:beforeAutospacing="1"/>
              <w:rPr>
                <w:rFonts w:ascii="Arial" w:hAnsi="Arial" w:cs="Arial"/>
              </w:rPr>
            </w:pPr>
            <w:r>
              <w:rPr>
                <w:rFonts w:ascii="Arial" w:hAnsi="Arial" w:cs="Arial"/>
              </w:rPr>
              <w:t xml:space="preserve">Implementation of Executive Order 13-01 – </w:t>
            </w:r>
            <w:r w:rsidR="00992313">
              <w:rPr>
                <w:rFonts w:ascii="Arial" w:hAnsi="Arial" w:cs="Arial"/>
              </w:rPr>
              <w:t xml:space="preserve">Washington Military Transition Council (WMTC) </w:t>
            </w:r>
            <w:r w:rsidR="00165B3B">
              <w:rPr>
                <w:rFonts w:ascii="Arial" w:hAnsi="Arial" w:cs="Arial"/>
              </w:rPr>
              <w:t>to</w:t>
            </w:r>
            <w:r w:rsidR="00992313">
              <w:rPr>
                <w:rFonts w:ascii="Arial" w:hAnsi="Arial" w:cs="Arial"/>
              </w:rPr>
              <w:t xml:space="preserve"> provide transitioning veterans opportunities for employment, education, apprenticeship and entrepreneurship opportunities.  This also resulted in the creation of 8 apprenticeships at JBLM and </w:t>
            </w:r>
            <w:r w:rsidR="00165B3B">
              <w:rPr>
                <w:rFonts w:ascii="Arial" w:hAnsi="Arial" w:cs="Arial"/>
              </w:rPr>
              <w:t>600 jobs.  Veterans unemployment rate reduced from 7.1% to 5.3%.  Annual Military Transition Summit resulted in an average of 250 on the spot job offers.</w:t>
            </w:r>
          </w:p>
          <w:p w:rsidR="0069150E" w:rsidRDefault="00165B3B" w:rsidP="00244D2F">
            <w:pPr>
              <w:shd w:val="clear" w:color="auto" w:fill="FFFFFF"/>
              <w:spacing w:before="100" w:beforeAutospacing="1"/>
              <w:rPr>
                <w:rFonts w:ascii="Arial" w:hAnsi="Arial" w:cs="Arial"/>
              </w:rPr>
            </w:pPr>
            <w:r>
              <w:rPr>
                <w:rFonts w:ascii="Arial" w:hAnsi="Arial" w:cs="Arial"/>
                <w:b/>
              </w:rPr>
              <w:t xml:space="preserve">YesVets – </w:t>
            </w:r>
            <w:r>
              <w:rPr>
                <w:rFonts w:ascii="Arial" w:hAnsi="Arial" w:cs="Arial"/>
              </w:rPr>
              <w:t>is a veteran hiring campaign created by HB 2040 during the 2015 Legislative Session.  Washington State employer are recognized with a YesVets decal once they sign up and hire a veteran.  Continued participated is recognized with annual year decals which are displayed next to the YesVets decal.  An annual recognition ceremony will be held on Flag Day (June 14</w:t>
            </w:r>
            <w:r w:rsidRPr="00165B3B">
              <w:rPr>
                <w:rFonts w:ascii="Arial" w:hAnsi="Arial" w:cs="Arial"/>
                <w:vertAlign w:val="superscript"/>
              </w:rPr>
              <w:t>th</w:t>
            </w:r>
            <w:r>
              <w:rPr>
                <w:rFonts w:ascii="Arial" w:hAnsi="Arial" w:cs="Arial"/>
              </w:rPr>
              <w:t>) to highlight YesVets partners and also recognize businesses throughout the year that are going above and beyond to hire veterans.</w:t>
            </w:r>
          </w:p>
          <w:p w:rsidR="00244D2F" w:rsidRDefault="00165B3B" w:rsidP="00244D2F">
            <w:pPr>
              <w:shd w:val="clear" w:color="auto" w:fill="FFFFFF"/>
              <w:spacing w:before="100" w:beforeAutospacing="1"/>
              <w:rPr>
                <w:rFonts w:ascii="Arial" w:hAnsi="Arial" w:cs="Arial"/>
              </w:rPr>
            </w:pPr>
            <w:r>
              <w:rPr>
                <w:rFonts w:ascii="Arial" w:hAnsi="Arial" w:cs="Arial"/>
              </w:rPr>
              <w:t>Walla Walla Veterans Home – began construction last July 1</w:t>
            </w:r>
            <w:r w:rsidRPr="00165B3B">
              <w:rPr>
                <w:rFonts w:ascii="Arial" w:hAnsi="Arial" w:cs="Arial"/>
                <w:vertAlign w:val="superscript"/>
              </w:rPr>
              <w:t>st</w:t>
            </w:r>
            <w:r>
              <w:rPr>
                <w:rFonts w:ascii="Arial" w:hAnsi="Arial" w:cs="Arial"/>
              </w:rPr>
              <w:t xml:space="preserve"> – this will be an 80 bed</w:t>
            </w:r>
            <w:r w:rsidR="00A62EF2">
              <w:rPr>
                <w:rFonts w:ascii="Arial" w:hAnsi="Arial" w:cs="Arial"/>
              </w:rPr>
              <w:t xml:space="preserve"> state nursing home facility with an estimated opening date of November 11, 2016.</w:t>
            </w:r>
          </w:p>
          <w:p w:rsidR="00145FCA" w:rsidRPr="00145FCA" w:rsidRDefault="00A62EF2" w:rsidP="00244D2F">
            <w:pPr>
              <w:shd w:val="clear" w:color="auto" w:fill="FFFFFF"/>
              <w:spacing w:before="100" w:beforeAutospacing="1"/>
              <w:rPr>
                <w:rFonts w:ascii="Arial" w:hAnsi="Arial" w:cs="Arial"/>
                <w:b/>
              </w:rPr>
            </w:pPr>
            <w:r>
              <w:rPr>
                <w:rFonts w:ascii="Arial" w:hAnsi="Arial" w:cs="Arial"/>
                <w:b/>
              </w:rPr>
              <w:t xml:space="preserve">Community Update </w:t>
            </w:r>
            <w:r w:rsidR="00E30FC9">
              <w:rPr>
                <w:rFonts w:ascii="Arial" w:hAnsi="Arial" w:cs="Arial"/>
                <w:b/>
              </w:rPr>
              <w:t>–</w:t>
            </w:r>
            <w:r>
              <w:rPr>
                <w:rFonts w:ascii="Arial" w:hAnsi="Arial" w:cs="Arial"/>
                <w:b/>
              </w:rPr>
              <w:t xml:space="preserve"> </w:t>
            </w:r>
            <w:r w:rsidR="00E30FC9">
              <w:rPr>
                <w:rFonts w:ascii="Arial" w:hAnsi="Arial" w:cs="Arial"/>
                <w:b/>
              </w:rPr>
              <w:t>Beth Munns, Oak Harbor Council Member</w:t>
            </w:r>
          </w:p>
          <w:p w:rsidR="00145FCA" w:rsidRPr="005769A5" w:rsidRDefault="00E92E89" w:rsidP="005769A5">
            <w:pPr>
              <w:shd w:val="clear" w:color="auto" w:fill="FFFFFF"/>
              <w:spacing w:before="100" w:beforeAutospacing="1"/>
              <w:rPr>
                <w:rFonts w:ascii="Arial" w:hAnsi="Arial" w:cs="Arial"/>
                <w:b/>
                <w:u w:val="single"/>
              </w:rPr>
            </w:pPr>
            <w:r>
              <w:rPr>
                <w:rFonts w:ascii="Arial" w:hAnsi="Arial" w:cs="Arial"/>
              </w:rPr>
              <w:t>Ms. Munns is serving her third term as a Council Member for the City of Oak Harbor and is vigorously involved in the community and various groups, i.e. United Way, Navy League, Help House Community Food Bank.  The City of Oak Harbor does not have a program for active members of the armed forces, veterans and their families.  She does encourage the community if they come across a veteran or a family that needing assistance to contact her office and she will do her best for referral.  As a wife of a navy veteran she does understands the unique needs of veterans.</w:t>
            </w:r>
          </w:p>
          <w:p w:rsidR="005769A5" w:rsidRDefault="00266D86" w:rsidP="005769A5">
            <w:pPr>
              <w:shd w:val="clear" w:color="auto" w:fill="FFFFFF"/>
              <w:spacing w:before="100" w:beforeAutospacing="1"/>
              <w:rPr>
                <w:rFonts w:ascii="Arial" w:hAnsi="Arial" w:cs="Arial"/>
                <w:b/>
              </w:rPr>
            </w:pPr>
            <w:r>
              <w:rPr>
                <w:rFonts w:ascii="Arial" w:hAnsi="Arial" w:cs="Arial"/>
                <w:b/>
              </w:rPr>
              <w:t>Supportive Services for Veterans Families(SSVF)/Opportunity Council – Monica Lopez</w:t>
            </w:r>
          </w:p>
          <w:p w:rsidR="00266D86" w:rsidRDefault="00266D86" w:rsidP="00266D86">
            <w:pPr>
              <w:autoSpaceDE w:val="0"/>
              <w:autoSpaceDN w:val="0"/>
              <w:adjustRightInd w:val="0"/>
              <w:rPr>
                <w:rFonts w:ascii="Arial" w:hAnsi="Arial" w:cs="Arial"/>
                <w:szCs w:val="22"/>
              </w:rPr>
            </w:pPr>
          </w:p>
          <w:p w:rsidR="005769A5" w:rsidRDefault="00266D86" w:rsidP="00266D86">
            <w:pPr>
              <w:autoSpaceDE w:val="0"/>
              <w:autoSpaceDN w:val="0"/>
              <w:adjustRightInd w:val="0"/>
              <w:rPr>
                <w:rFonts w:ascii="Arial" w:hAnsi="Arial" w:cs="Arial"/>
                <w:sz w:val="22"/>
                <w:szCs w:val="22"/>
              </w:rPr>
            </w:pPr>
            <w:r w:rsidRPr="00266D86">
              <w:rPr>
                <w:rFonts w:ascii="Arial" w:hAnsi="Arial" w:cs="Arial"/>
              </w:rPr>
              <w:t xml:space="preserve">SSVF/Opportunity Council </w:t>
            </w:r>
            <w:r w:rsidRPr="00266D86">
              <w:rPr>
                <w:rFonts w:ascii="Arial" w:hAnsi="Arial" w:cs="Arial"/>
              </w:rPr>
              <w:t>assist</w:t>
            </w:r>
            <w:r w:rsidRPr="00266D86">
              <w:rPr>
                <w:rFonts w:ascii="Arial" w:hAnsi="Arial" w:cs="Arial"/>
              </w:rPr>
              <w:t xml:space="preserve"> </w:t>
            </w:r>
            <w:r w:rsidRPr="00266D86">
              <w:rPr>
                <w:rFonts w:ascii="Arial" w:hAnsi="Arial" w:cs="Arial"/>
              </w:rPr>
              <w:t xml:space="preserve">very low-income Veteran families residing in or transitioning to permanent housing. </w:t>
            </w:r>
            <w:r w:rsidRPr="00266D86">
              <w:rPr>
                <w:rFonts w:ascii="Arial" w:hAnsi="Arial" w:cs="Arial"/>
              </w:rPr>
              <w:t>They also</w:t>
            </w:r>
            <w:r w:rsidRPr="00266D86">
              <w:rPr>
                <w:rFonts w:ascii="Arial" w:hAnsi="Arial" w:cs="Arial"/>
              </w:rPr>
              <w:t xml:space="preserve"> provide a range of supportive services to eligible Veteran families that are designed to</w:t>
            </w:r>
            <w:r w:rsidRPr="00266D86">
              <w:rPr>
                <w:rFonts w:ascii="Arial" w:hAnsi="Arial" w:cs="Arial"/>
              </w:rPr>
              <w:t xml:space="preserve"> </w:t>
            </w:r>
            <w:r w:rsidRPr="00266D86">
              <w:rPr>
                <w:rFonts w:ascii="Arial" w:hAnsi="Arial" w:cs="Arial"/>
              </w:rPr>
              <w:t>promote housing stability</w:t>
            </w:r>
            <w:r>
              <w:rPr>
                <w:rFonts w:ascii="Arial" w:hAnsi="Arial" w:cs="Arial"/>
                <w:sz w:val="22"/>
                <w:szCs w:val="22"/>
              </w:rPr>
              <w:t>.</w:t>
            </w:r>
            <w:r>
              <w:rPr>
                <w:rFonts w:ascii="Arial" w:hAnsi="Arial" w:cs="Arial"/>
                <w:sz w:val="22"/>
                <w:szCs w:val="22"/>
              </w:rPr>
              <w:t xml:space="preserve">  Their housing facilities in Island County include a short term emergency housing, transitioning housing and permanent housing.  For Island County – they have Marjie’s House located in Oak Harbor – this housing facility provides both short term and transitional housing for women and children.</w:t>
            </w:r>
            <w:r w:rsidR="00664FFB">
              <w:rPr>
                <w:rFonts w:ascii="Arial" w:hAnsi="Arial" w:cs="Arial"/>
                <w:sz w:val="22"/>
                <w:szCs w:val="22"/>
              </w:rPr>
              <w:t xml:space="preserve"> Last year they were able to housed 40 veterans, 18 were practically homeless.</w:t>
            </w:r>
          </w:p>
          <w:p w:rsidR="00266D86" w:rsidRDefault="00266D86" w:rsidP="00266D86">
            <w:pPr>
              <w:autoSpaceDE w:val="0"/>
              <w:autoSpaceDN w:val="0"/>
              <w:adjustRightInd w:val="0"/>
              <w:rPr>
                <w:rFonts w:ascii="Arial" w:hAnsi="Arial" w:cs="Arial"/>
                <w:sz w:val="22"/>
                <w:szCs w:val="22"/>
              </w:rPr>
            </w:pPr>
          </w:p>
          <w:p w:rsidR="00266D86" w:rsidRDefault="00266D86" w:rsidP="00266D86">
            <w:pPr>
              <w:autoSpaceDE w:val="0"/>
              <w:autoSpaceDN w:val="0"/>
              <w:adjustRightInd w:val="0"/>
              <w:rPr>
                <w:rFonts w:ascii="Arial" w:hAnsi="Arial" w:cs="Arial"/>
                <w:b/>
                <w:sz w:val="22"/>
                <w:szCs w:val="22"/>
              </w:rPr>
            </w:pPr>
            <w:r>
              <w:rPr>
                <w:rFonts w:ascii="Arial" w:hAnsi="Arial" w:cs="Arial"/>
                <w:b/>
                <w:sz w:val="22"/>
                <w:szCs w:val="22"/>
              </w:rPr>
              <w:t>Island County Veterans Services – Dana Sawyers &amp; Jackie Henderson</w:t>
            </w:r>
          </w:p>
          <w:p w:rsidR="00266D86" w:rsidRDefault="00266D86" w:rsidP="00266D86">
            <w:pPr>
              <w:autoSpaceDE w:val="0"/>
              <w:autoSpaceDN w:val="0"/>
              <w:adjustRightInd w:val="0"/>
              <w:rPr>
                <w:rFonts w:ascii="Arial" w:hAnsi="Arial" w:cs="Arial"/>
                <w:b/>
                <w:sz w:val="22"/>
                <w:szCs w:val="22"/>
              </w:rPr>
            </w:pPr>
          </w:p>
          <w:p w:rsidR="00266D86" w:rsidRDefault="009E032E" w:rsidP="00266D86">
            <w:pPr>
              <w:autoSpaceDE w:val="0"/>
              <w:autoSpaceDN w:val="0"/>
              <w:adjustRightInd w:val="0"/>
              <w:rPr>
                <w:rFonts w:ascii="Arial" w:hAnsi="Arial" w:cs="Arial"/>
                <w:sz w:val="22"/>
                <w:szCs w:val="22"/>
              </w:rPr>
            </w:pPr>
            <w:r>
              <w:rPr>
                <w:rFonts w:ascii="Arial" w:hAnsi="Arial" w:cs="Arial"/>
                <w:sz w:val="22"/>
                <w:szCs w:val="22"/>
              </w:rPr>
              <w:t xml:space="preserve">This Department provides emergency financial assistance, case management and other supportive services to indigent veterans and their families.  Financial </w:t>
            </w:r>
            <w:r w:rsidR="00664FFB">
              <w:rPr>
                <w:rFonts w:ascii="Arial" w:hAnsi="Arial" w:cs="Arial"/>
                <w:sz w:val="22"/>
                <w:szCs w:val="22"/>
              </w:rPr>
              <w:t>Assistance is also provided for rent/mortgage, utility bills.  The office provides vouchers for food, fuel, specific work clothing, school clothing and supplies for dependent children.  They also provides assistance in filing claims for compensation and pension, health care.  In order for a veteran and/or family members to qualify for these services they have to qualify – i.e. a veteran have served under Honorable or General under Honorable conditions, Original Certified copy of DD214, if discharged prior to 1950 a Certificate of Discharge, has to be a continual resident of Washington State for one year immediately prior to application and a resident of Island County at time of application, be able to provide proof of identity and be indigent or have an income at 150% of poverty level.</w:t>
            </w:r>
          </w:p>
          <w:p w:rsidR="002A30C5" w:rsidRDefault="00664FFB" w:rsidP="003A08C5">
            <w:pPr>
              <w:shd w:val="clear" w:color="auto" w:fill="FFFFFF"/>
              <w:spacing w:before="100" w:beforeAutospacing="1"/>
              <w:rPr>
                <w:rFonts w:ascii="Arial" w:hAnsi="Arial" w:cs="Arial"/>
                <w:b/>
              </w:rPr>
            </w:pPr>
            <w:r>
              <w:rPr>
                <w:rFonts w:ascii="Arial" w:hAnsi="Arial" w:cs="Arial"/>
                <w:b/>
              </w:rPr>
              <w:t>Legislative Update – Alfie Alvarado-Ramos</w:t>
            </w:r>
          </w:p>
          <w:p w:rsidR="00664FFB" w:rsidRDefault="00194829" w:rsidP="003A08C5">
            <w:pPr>
              <w:shd w:val="clear" w:color="auto" w:fill="FFFFFF"/>
              <w:spacing w:before="100" w:beforeAutospacing="1"/>
              <w:rPr>
                <w:rFonts w:ascii="Arial" w:hAnsi="Arial" w:cs="Arial"/>
              </w:rPr>
            </w:pPr>
            <w:r>
              <w:rPr>
                <w:rFonts w:ascii="Arial" w:hAnsi="Arial" w:cs="Arial"/>
              </w:rPr>
              <w:t>HB1213 –</w:t>
            </w:r>
            <w:r w:rsidR="00442AD3">
              <w:rPr>
                <w:rFonts w:ascii="Arial" w:hAnsi="Arial" w:cs="Arial"/>
              </w:rPr>
              <w:t xml:space="preserve"> Concerning the definition of “veteran” for the purpose of the county veterans assistance fund. </w:t>
            </w:r>
            <w:r>
              <w:rPr>
                <w:rFonts w:ascii="Arial" w:hAnsi="Arial" w:cs="Arial"/>
              </w:rPr>
              <w:t>Modifies the definition of “veteran” and “family” for the purpose of the Veterans Assistance Fund</w:t>
            </w:r>
            <w:r w:rsidR="00442AD3">
              <w:rPr>
                <w:rFonts w:ascii="Arial" w:hAnsi="Arial" w:cs="Arial"/>
              </w:rPr>
              <w:t>.</w:t>
            </w:r>
          </w:p>
          <w:p w:rsidR="00442AD3" w:rsidRDefault="00442AD3" w:rsidP="003A08C5">
            <w:pPr>
              <w:shd w:val="clear" w:color="auto" w:fill="FFFFFF"/>
              <w:spacing w:before="100" w:beforeAutospacing="1"/>
              <w:rPr>
                <w:rFonts w:ascii="Arial" w:hAnsi="Arial" w:cs="Arial"/>
              </w:rPr>
            </w:pPr>
            <w:r>
              <w:rPr>
                <w:rFonts w:ascii="Arial" w:hAnsi="Arial" w:cs="Arial"/>
              </w:rPr>
              <w:t>HB1351 – Concerning license fees for national guard members under Title 77 RCW.  Requires the Washington Department of Fish and Wildlife to issue three types of recreational hunting licenses to resident members of the National Guard at no charge.</w:t>
            </w:r>
          </w:p>
          <w:p w:rsidR="00442AD3" w:rsidRDefault="00442AD3" w:rsidP="003A08C5">
            <w:pPr>
              <w:shd w:val="clear" w:color="auto" w:fill="FFFFFF"/>
              <w:spacing w:before="100" w:beforeAutospacing="1"/>
              <w:rPr>
                <w:rFonts w:ascii="Arial" w:hAnsi="Arial" w:cs="Arial"/>
              </w:rPr>
            </w:pPr>
            <w:r>
              <w:rPr>
                <w:rFonts w:ascii="Arial" w:hAnsi="Arial" w:cs="Arial"/>
              </w:rPr>
              <w:t>HB 2793 – Providing for suicide awareness and prevention for safer homes.  Establishes a Safe Homes Task Force to develop suicide awareness and prevention education messages and training and implement advocacy efforts with key stakeholders to pair suicide prevention training with distribution of devices for safe storage of lethal means.  Creates a Safe Homes Project to certify firearms dealers that meet specified requirements as Safe Homes Partners and establishes a business and occupation tax credit for firearms dealers who are certified as Safe Homes Partners.  Requires licensed pharmacists to complete one time training on suicide assessment, treatment and management.</w:t>
            </w:r>
          </w:p>
          <w:p w:rsidR="00442AD3" w:rsidRDefault="00442AD3" w:rsidP="003A08C5">
            <w:pPr>
              <w:shd w:val="clear" w:color="auto" w:fill="FFFFFF"/>
              <w:spacing w:before="100" w:beforeAutospacing="1"/>
              <w:rPr>
                <w:rFonts w:ascii="Arial" w:hAnsi="Arial" w:cs="Arial"/>
              </w:rPr>
            </w:pPr>
          </w:p>
          <w:p w:rsidR="00442AD3" w:rsidRDefault="00442AD3" w:rsidP="00442AD3">
            <w:pPr>
              <w:autoSpaceDE w:val="0"/>
              <w:autoSpaceDN w:val="0"/>
              <w:adjustRightInd w:val="0"/>
              <w:rPr>
                <w:rFonts w:ascii="TimesNewRoman" w:hAnsi="TimesNewRoman" w:cs="TimesNewRoman"/>
              </w:rPr>
            </w:pPr>
            <w:r>
              <w:rPr>
                <w:rFonts w:ascii="Arial" w:hAnsi="Arial" w:cs="Arial"/>
              </w:rPr>
              <w:t xml:space="preserve">SB 6202 - </w:t>
            </w:r>
            <w:r>
              <w:rPr>
                <w:rFonts w:ascii="TimesNewRoman" w:hAnsi="TimesNewRoman" w:cs="TimesNewRoman"/>
              </w:rPr>
              <w:t>Concerning the enforcement of employment rights arising from state active</w:t>
            </w:r>
            <w:r>
              <w:rPr>
                <w:rFonts w:ascii="TimesNewRoman" w:hAnsi="TimesNewRoman" w:cs="TimesNewRoman"/>
              </w:rPr>
              <w:t xml:space="preserve"> </w:t>
            </w:r>
            <w:r>
              <w:rPr>
                <w:rFonts w:ascii="TimesNewRoman" w:hAnsi="TimesNewRoman" w:cs="TimesNewRoman"/>
              </w:rPr>
              <w:t>duty service by a member of the national guard</w:t>
            </w:r>
            <w:r>
              <w:rPr>
                <w:rFonts w:ascii="TimesNewRoman" w:hAnsi="TimesNewRoman" w:cs="TimesNewRoman"/>
              </w:rPr>
              <w:t xml:space="preserve">.  </w:t>
            </w:r>
          </w:p>
          <w:p w:rsidR="00442AD3" w:rsidRDefault="00442AD3" w:rsidP="00442AD3">
            <w:pPr>
              <w:autoSpaceDE w:val="0"/>
              <w:autoSpaceDN w:val="0"/>
              <w:adjustRightInd w:val="0"/>
              <w:rPr>
                <w:rFonts w:ascii="TimesNewRoman" w:hAnsi="TimesNewRoman" w:cs="TimesNewRoman"/>
              </w:rPr>
            </w:pPr>
          </w:p>
          <w:p w:rsidR="00442AD3" w:rsidRDefault="00442AD3" w:rsidP="00442AD3">
            <w:pPr>
              <w:autoSpaceDE w:val="0"/>
              <w:autoSpaceDN w:val="0"/>
              <w:adjustRightInd w:val="0"/>
              <w:rPr>
                <w:rFonts w:ascii="TimesNewRoman" w:hAnsi="TimesNewRoman" w:cs="TimesNewRoman"/>
              </w:rPr>
            </w:pPr>
            <w:r>
              <w:rPr>
                <w:rFonts w:ascii="TimesNewRoman" w:hAnsi="TimesNewRoman" w:cs="TimesNewRoman"/>
              </w:rPr>
              <w:t>SB 6405 – Addressing the civilian health and medical program for the veterans affairs administration.  Supplemental insurance policies are available to offset some or all out-of-pocket costs.  The supplemental insurance policies are sold by private insurance carries and a variety of carries offer policies across the country but policies are not currently available in</w:t>
            </w:r>
            <w:r w:rsidR="00333A82">
              <w:rPr>
                <w:rFonts w:ascii="TimesNewRoman" w:hAnsi="TimesNewRoman" w:cs="TimesNewRoman"/>
              </w:rPr>
              <w:t xml:space="preserve"> Washington State.  Current insurance law allows for supplemental policies.</w:t>
            </w:r>
          </w:p>
          <w:p w:rsidR="00333A82" w:rsidRDefault="00333A82" w:rsidP="00442AD3">
            <w:pPr>
              <w:autoSpaceDE w:val="0"/>
              <w:autoSpaceDN w:val="0"/>
              <w:adjustRightInd w:val="0"/>
              <w:rPr>
                <w:rFonts w:ascii="TimesNewRoman" w:hAnsi="TimesNewRoman" w:cs="TimesNewRoman"/>
              </w:rPr>
            </w:pPr>
          </w:p>
          <w:p w:rsidR="00333A82" w:rsidRDefault="00333A82" w:rsidP="00442AD3">
            <w:pPr>
              <w:autoSpaceDE w:val="0"/>
              <w:autoSpaceDN w:val="0"/>
              <w:adjustRightInd w:val="0"/>
              <w:rPr>
                <w:rFonts w:ascii="TimesNewRoman" w:hAnsi="TimesNewRoman" w:cs="TimesNewRoman"/>
                <w:b/>
              </w:rPr>
            </w:pPr>
            <w:r>
              <w:rPr>
                <w:rFonts w:ascii="TimesNewRoman" w:hAnsi="TimesNewRoman" w:cs="TimesNewRoman"/>
                <w:b/>
              </w:rPr>
              <w:t>Behavioral Health – Bridget Cantrell</w:t>
            </w:r>
          </w:p>
          <w:p w:rsidR="00333A82" w:rsidRDefault="00333A82" w:rsidP="00442AD3">
            <w:pPr>
              <w:autoSpaceDE w:val="0"/>
              <w:autoSpaceDN w:val="0"/>
              <w:adjustRightInd w:val="0"/>
              <w:rPr>
                <w:rFonts w:ascii="TimesNewRoman" w:hAnsi="TimesNewRoman" w:cs="TimesNewRoman"/>
                <w:b/>
              </w:rPr>
            </w:pPr>
          </w:p>
          <w:p w:rsidR="00333A82" w:rsidRDefault="00333A82" w:rsidP="00333A82">
            <w:pPr>
              <w:autoSpaceDE w:val="0"/>
              <w:autoSpaceDN w:val="0"/>
              <w:adjustRightInd w:val="0"/>
              <w:rPr>
                <w:rFonts w:ascii="Arial" w:hAnsi="Arial" w:cs="Arial"/>
              </w:rPr>
            </w:pPr>
            <w:r>
              <w:rPr>
                <w:rFonts w:ascii="Arial" w:hAnsi="Arial" w:cs="Arial"/>
              </w:rPr>
              <w:t>Dr. Cantrell is one of 35 behavioral health providers of WDVA.   She provides counseling service to veterans and family members with war-era and PTSD related problems.  The other counseling service she provides is readjustment, bereavement, military sexual trauma.</w:t>
            </w:r>
          </w:p>
          <w:p w:rsidR="00333A82" w:rsidRDefault="00333A82" w:rsidP="00333A82">
            <w:pPr>
              <w:autoSpaceDE w:val="0"/>
              <w:autoSpaceDN w:val="0"/>
              <w:adjustRightInd w:val="0"/>
              <w:rPr>
                <w:rFonts w:ascii="Arial" w:hAnsi="Arial" w:cs="Arial"/>
              </w:rPr>
            </w:pPr>
          </w:p>
          <w:p w:rsidR="00333A82" w:rsidRDefault="00333A82" w:rsidP="00442AD3">
            <w:pPr>
              <w:autoSpaceDE w:val="0"/>
              <w:autoSpaceDN w:val="0"/>
              <w:adjustRightInd w:val="0"/>
              <w:rPr>
                <w:rFonts w:ascii="Arial" w:hAnsi="Arial" w:cs="Arial"/>
                <w:b/>
              </w:rPr>
            </w:pPr>
            <w:r>
              <w:rPr>
                <w:rFonts w:ascii="Arial" w:hAnsi="Arial" w:cs="Arial"/>
                <w:b/>
              </w:rPr>
              <w:t>Employment – Sefarian Butler</w:t>
            </w:r>
          </w:p>
          <w:p w:rsidR="00E33CDB" w:rsidRDefault="00E33CDB" w:rsidP="00442AD3">
            <w:pPr>
              <w:autoSpaceDE w:val="0"/>
              <w:autoSpaceDN w:val="0"/>
              <w:adjustRightInd w:val="0"/>
              <w:rPr>
                <w:rFonts w:ascii="Arial" w:hAnsi="Arial" w:cs="Arial"/>
              </w:rPr>
            </w:pPr>
          </w:p>
          <w:p w:rsidR="00CD7200" w:rsidRPr="00333A82" w:rsidRDefault="00E33CDB" w:rsidP="00CD7200">
            <w:pPr>
              <w:autoSpaceDE w:val="0"/>
              <w:autoSpaceDN w:val="0"/>
              <w:adjustRightInd w:val="0"/>
              <w:rPr>
                <w:rFonts w:ascii="Arial" w:hAnsi="Arial" w:cs="Arial"/>
                <w:b/>
              </w:rPr>
            </w:pPr>
            <w:r>
              <w:rPr>
                <w:rFonts w:ascii="Arial" w:hAnsi="Arial" w:cs="Arial"/>
              </w:rPr>
              <w:t xml:space="preserve">Sefarian </w:t>
            </w:r>
            <w:r>
              <w:rPr>
                <w:rFonts w:ascii="Arial" w:hAnsi="Arial" w:cs="Arial"/>
              </w:rPr>
              <w:t>is a DVOP that works for Employment Security.  He assists veterans that have significant barriers to employment.  He works closely with veterans in getting their resume polished, provides workshops for mock interviews, assist them in online job searches and filling out employment applications.  He works closely with his counterpart Local Veterans Employment Representative (LVER) on possible job openings in the area as well as with local businesses.</w:t>
            </w:r>
            <w:r w:rsidR="00CD7200">
              <w:rPr>
                <w:rFonts w:ascii="Arial" w:hAnsi="Arial" w:cs="Arial"/>
              </w:rPr>
              <w:t xml:space="preserve">  16% of Island County’s population are veterans.  Veterans unemployment rate for the county is 5.8%.  Whidbey NAS is expected to acquire approximately 3,700 active service members.</w:t>
            </w:r>
          </w:p>
        </w:tc>
      </w:tr>
      <w:tr w:rsidR="001B2CA6" w:rsidRPr="00CE50FF" w:rsidTr="00CE50FF">
        <w:trPr>
          <w:trHeight w:val="314"/>
        </w:trPr>
        <w:tc>
          <w:tcPr>
            <w:tcW w:w="2665" w:type="dxa"/>
          </w:tcPr>
          <w:p w:rsidR="001B2CA6" w:rsidRPr="001B2CA6" w:rsidRDefault="001B2CA6" w:rsidP="00080903">
            <w:pPr>
              <w:rPr>
                <w:rFonts w:ascii="Arial" w:hAnsi="Arial" w:cs="Arial"/>
                <w:b/>
              </w:rPr>
            </w:pPr>
            <w:r>
              <w:rPr>
                <w:rFonts w:ascii="Arial" w:hAnsi="Arial" w:cs="Arial"/>
                <w:b/>
              </w:rPr>
              <w:t>Issues Discussed</w:t>
            </w:r>
          </w:p>
        </w:tc>
        <w:tc>
          <w:tcPr>
            <w:tcW w:w="7883" w:type="dxa"/>
          </w:tcPr>
          <w:p w:rsidR="00883392" w:rsidRDefault="0001594C" w:rsidP="0001594C">
            <w:pPr>
              <w:rPr>
                <w:rFonts w:ascii="Arial" w:hAnsi="Arial" w:cs="Arial"/>
              </w:rPr>
            </w:pPr>
            <w:r w:rsidRPr="0001594C">
              <w:rPr>
                <w:rFonts w:ascii="Arial" w:hAnsi="Arial" w:cs="Arial"/>
              </w:rPr>
              <w:t>1.</w:t>
            </w:r>
            <w:r>
              <w:rPr>
                <w:rFonts w:ascii="Arial" w:hAnsi="Arial" w:cs="Arial"/>
              </w:rPr>
              <w:t xml:space="preserve">   Choice Program – So much confusion about using the choice program.  When calling the Call Center</w:t>
            </w:r>
            <w:r w:rsidR="00F62DF0">
              <w:rPr>
                <w:rFonts w:ascii="Arial" w:hAnsi="Arial" w:cs="Arial"/>
              </w:rPr>
              <w:t xml:space="preserve"> information given are not the same.  Wait time to get approval for referral too long.</w:t>
            </w:r>
          </w:p>
          <w:p w:rsidR="00F62DF0" w:rsidRDefault="00F62DF0" w:rsidP="0001594C">
            <w:pPr>
              <w:rPr>
                <w:rFonts w:ascii="Arial" w:hAnsi="Arial" w:cs="Arial"/>
              </w:rPr>
            </w:pPr>
          </w:p>
          <w:p w:rsidR="00F62DF0" w:rsidRDefault="00F62DF0" w:rsidP="00F62DF0">
            <w:pPr>
              <w:rPr>
                <w:rFonts w:ascii="Arial" w:hAnsi="Arial" w:cs="Arial"/>
              </w:rPr>
            </w:pPr>
            <w:r>
              <w:rPr>
                <w:rFonts w:ascii="Arial" w:hAnsi="Arial" w:cs="Arial"/>
              </w:rPr>
              <w:t>2.  Transportation – Not enough free transportation from Island County to and from VA Puget Sound or VA American Lake available. Shortage of volunteer drivers.</w:t>
            </w:r>
          </w:p>
          <w:p w:rsidR="00F62DF0" w:rsidRDefault="00F62DF0" w:rsidP="00F62DF0">
            <w:pPr>
              <w:rPr>
                <w:rFonts w:ascii="Arial" w:hAnsi="Arial" w:cs="Arial"/>
              </w:rPr>
            </w:pPr>
          </w:p>
          <w:p w:rsidR="00F62DF0" w:rsidRDefault="00F62DF0" w:rsidP="00F62DF0">
            <w:pPr>
              <w:rPr>
                <w:rFonts w:ascii="Arial" w:hAnsi="Arial" w:cs="Arial"/>
              </w:rPr>
            </w:pPr>
            <w:r>
              <w:rPr>
                <w:rFonts w:ascii="Arial" w:hAnsi="Arial" w:cs="Arial"/>
              </w:rPr>
              <w:t>3.  Request a town hall meeting opportunity with the US Department of Veterans Affairs</w:t>
            </w:r>
          </w:p>
          <w:p w:rsidR="00F62DF0" w:rsidRDefault="00F62DF0" w:rsidP="00F62DF0">
            <w:pPr>
              <w:rPr>
                <w:rFonts w:ascii="Arial" w:hAnsi="Arial" w:cs="Arial"/>
              </w:rPr>
            </w:pPr>
          </w:p>
          <w:p w:rsidR="00F62DF0" w:rsidRPr="0001594C" w:rsidRDefault="00F62DF0" w:rsidP="00F62DF0">
            <w:pPr>
              <w:rPr>
                <w:rFonts w:ascii="Arial" w:hAnsi="Arial" w:cs="Arial"/>
              </w:rPr>
            </w:pPr>
            <w:r>
              <w:rPr>
                <w:rFonts w:ascii="Arial" w:hAnsi="Arial" w:cs="Arial"/>
              </w:rPr>
              <w:t xml:space="preserve">4.  Not enough stock of available housing and the increase of rent – In December 2015 average rent is $600 and in February of 2016 average rent went up to $800.00. (Shortage of HUD/VASH Voucher available in Island County </w:t>
            </w:r>
          </w:p>
        </w:tc>
      </w:tr>
    </w:tbl>
    <w:tbl>
      <w:tblPr>
        <w:tblpPr w:leftFromText="180" w:rightFromText="180" w:vertAnchor="text" w:horzAnchor="margin" w:tblpY="885"/>
        <w:tblOverlap w:val="never"/>
        <w:tblW w:w="0" w:type="auto"/>
        <w:tblBorders>
          <w:top w:val="nil"/>
          <w:left w:val="nil"/>
          <w:bottom w:val="nil"/>
          <w:right w:val="nil"/>
        </w:tblBorders>
        <w:tblLook w:val="0000" w:firstRow="0" w:lastRow="0" w:firstColumn="0" w:lastColumn="0" w:noHBand="0" w:noVBand="0"/>
      </w:tblPr>
      <w:tblGrid>
        <w:gridCol w:w="222"/>
      </w:tblGrid>
      <w:tr w:rsidR="00163520" w:rsidTr="00163520">
        <w:trPr>
          <w:trHeight w:val="4028"/>
        </w:trPr>
        <w:tc>
          <w:tcPr>
            <w:tcW w:w="0" w:type="auto"/>
          </w:tcPr>
          <w:p w:rsidR="00163520" w:rsidRPr="00163520" w:rsidRDefault="00163520" w:rsidP="00163520">
            <w:pPr>
              <w:pStyle w:val="Default"/>
              <w:rPr>
                <w:rFonts w:ascii="Arial" w:hAnsi="Arial" w:cs="Arial"/>
                <w:b/>
              </w:rPr>
            </w:pPr>
          </w:p>
        </w:tc>
      </w:tr>
    </w:tbl>
    <w:p w:rsidR="00994A89" w:rsidRPr="00CE50FF" w:rsidRDefault="00994A89" w:rsidP="0086663E">
      <w:pPr>
        <w:rPr>
          <w:rFonts w:ascii="Arial" w:hAnsi="Arial" w:cs="Arial"/>
        </w:rPr>
      </w:pPr>
    </w:p>
    <w:sectPr w:rsidR="00994A89" w:rsidRPr="00CE50FF" w:rsidSect="00CE50FF">
      <w:footerReference w:type="even"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E3" w:rsidRDefault="002F33E3" w:rsidP="0068349B">
      <w:r>
        <w:separator/>
      </w:r>
    </w:p>
  </w:endnote>
  <w:endnote w:type="continuationSeparator" w:id="0">
    <w:p w:rsidR="002F33E3" w:rsidRDefault="002F33E3"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A6" w:rsidRDefault="001B2CA6" w:rsidP="00CE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CA6" w:rsidRPr="00E8024A" w:rsidRDefault="001B2CA6"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rsidR="001B2CA6" w:rsidRPr="00E8024A" w:rsidRDefault="001B2CA6"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1B2CA6" w:rsidRDefault="001B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E3" w:rsidRDefault="002F33E3" w:rsidP="0068349B">
      <w:r>
        <w:separator/>
      </w:r>
    </w:p>
  </w:footnote>
  <w:footnote w:type="continuationSeparator" w:id="0">
    <w:p w:rsidR="002F33E3" w:rsidRDefault="002F33E3" w:rsidP="0068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CF"/>
    <w:multiLevelType w:val="hybridMultilevel"/>
    <w:tmpl w:val="AC6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6C35"/>
    <w:multiLevelType w:val="hybridMultilevel"/>
    <w:tmpl w:val="7172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3F83"/>
    <w:multiLevelType w:val="hybridMultilevel"/>
    <w:tmpl w:val="2CF0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3A60"/>
    <w:multiLevelType w:val="hybridMultilevel"/>
    <w:tmpl w:val="48EAA8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F60586F"/>
    <w:multiLevelType w:val="hybridMultilevel"/>
    <w:tmpl w:val="A43C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393F"/>
    <w:multiLevelType w:val="multilevel"/>
    <w:tmpl w:val="C6E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40592"/>
    <w:multiLevelType w:val="hybridMultilevel"/>
    <w:tmpl w:val="E8F836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10B3F9C"/>
    <w:multiLevelType w:val="hybridMultilevel"/>
    <w:tmpl w:val="604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21747"/>
    <w:multiLevelType w:val="hybridMultilevel"/>
    <w:tmpl w:val="CFC6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B234F"/>
    <w:multiLevelType w:val="hybridMultilevel"/>
    <w:tmpl w:val="67E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93F8C"/>
    <w:multiLevelType w:val="hybridMultilevel"/>
    <w:tmpl w:val="78E8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91E9A"/>
    <w:multiLevelType w:val="hybridMultilevel"/>
    <w:tmpl w:val="87B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6AD9"/>
    <w:multiLevelType w:val="multilevel"/>
    <w:tmpl w:val="C2F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67FA6"/>
    <w:multiLevelType w:val="multilevel"/>
    <w:tmpl w:val="B43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3479D"/>
    <w:multiLevelType w:val="hybridMultilevel"/>
    <w:tmpl w:val="04C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0"/>
  </w:num>
  <w:num w:numId="5">
    <w:abstractNumId w:val="10"/>
  </w:num>
  <w:num w:numId="6">
    <w:abstractNumId w:val="8"/>
  </w:num>
  <w:num w:numId="7">
    <w:abstractNumId w:val="14"/>
  </w:num>
  <w:num w:numId="8">
    <w:abstractNumId w:val="6"/>
  </w:num>
  <w:num w:numId="9">
    <w:abstractNumId w:val="12"/>
  </w:num>
  <w:num w:numId="10">
    <w:abstractNumId w:val="9"/>
  </w:num>
  <w:num w:numId="11">
    <w:abstractNumId w:val="4"/>
  </w:num>
  <w:num w:numId="12">
    <w:abstractNumId w:val="7"/>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89"/>
    <w:rsid w:val="0001594C"/>
    <w:rsid w:val="00025B44"/>
    <w:rsid w:val="00034A46"/>
    <w:rsid w:val="00050A34"/>
    <w:rsid w:val="000619A0"/>
    <w:rsid w:val="000774DE"/>
    <w:rsid w:val="00080903"/>
    <w:rsid w:val="00084FD8"/>
    <w:rsid w:val="000A1360"/>
    <w:rsid w:val="000D3716"/>
    <w:rsid w:val="000D3A57"/>
    <w:rsid w:val="00113FAB"/>
    <w:rsid w:val="00133819"/>
    <w:rsid w:val="001426CC"/>
    <w:rsid w:val="00145FCA"/>
    <w:rsid w:val="00163520"/>
    <w:rsid w:val="00165A09"/>
    <w:rsid w:val="00165B3B"/>
    <w:rsid w:val="00192FDE"/>
    <w:rsid w:val="00194829"/>
    <w:rsid w:val="001B2CA6"/>
    <w:rsid w:val="001D02A5"/>
    <w:rsid w:val="001E2DDB"/>
    <w:rsid w:val="001F070C"/>
    <w:rsid w:val="00220E96"/>
    <w:rsid w:val="00227542"/>
    <w:rsid w:val="00244D2F"/>
    <w:rsid w:val="002606C0"/>
    <w:rsid w:val="00266D86"/>
    <w:rsid w:val="002A1D1B"/>
    <w:rsid w:val="002A20F4"/>
    <w:rsid w:val="002A30C5"/>
    <w:rsid w:val="002A3BA9"/>
    <w:rsid w:val="002B520F"/>
    <w:rsid w:val="002B61FA"/>
    <w:rsid w:val="002D02DD"/>
    <w:rsid w:val="002D3455"/>
    <w:rsid w:val="002F33E3"/>
    <w:rsid w:val="003107EA"/>
    <w:rsid w:val="00312EEE"/>
    <w:rsid w:val="00330BB7"/>
    <w:rsid w:val="00333A82"/>
    <w:rsid w:val="00343A11"/>
    <w:rsid w:val="00380AFB"/>
    <w:rsid w:val="003A08C5"/>
    <w:rsid w:val="003B52E0"/>
    <w:rsid w:val="003B6DA0"/>
    <w:rsid w:val="003C7809"/>
    <w:rsid w:val="003D26D5"/>
    <w:rsid w:val="003E08A8"/>
    <w:rsid w:val="003E0D25"/>
    <w:rsid w:val="003E24A3"/>
    <w:rsid w:val="003F7E53"/>
    <w:rsid w:val="00403C9A"/>
    <w:rsid w:val="00415E4F"/>
    <w:rsid w:val="00425331"/>
    <w:rsid w:val="00442AD3"/>
    <w:rsid w:val="004541BB"/>
    <w:rsid w:val="0046354E"/>
    <w:rsid w:val="00481F8C"/>
    <w:rsid w:val="004A080A"/>
    <w:rsid w:val="004B6548"/>
    <w:rsid w:val="004B6D12"/>
    <w:rsid w:val="004C5F07"/>
    <w:rsid w:val="004D23EF"/>
    <w:rsid w:val="004D69D6"/>
    <w:rsid w:val="004E24AF"/>
    <w:rsid w:val="004E2908"/>
    <w:rsid w:val="004F013A"/>
    <w:rsid w:val="004F316A"/>
    <w:rsid w:val="0050508A"/>
    <w:rsid w:val="005156EA"/>
    <w:rsid w:val="00533D14"/>
    <w:rsid w:val="00540864"/>
    <w:rsid w:val="005769A5"/>
    <w:rsid w:val="0059235E"/>
    <w:rsid w:val="00594D94"/>
    <w:rsid w:val="005A130B"/>
    <w:rsid w:val="005A538D"/>
    <w:rsid w:val="005E6B59"/>
    <w:rsid w:val="00615D31"/>
    <w:rsid w:val="00624859"/>
    <w:rsid w:val="00634815"/>
    <w:rsid w:val="00647EB1"/>
    <w:rsid w:val="00664FFB"/>
    <w:rsid w:val="0067785E"/>
    <w:rsid w:val="0068349B"/>
    <w:rsid w:val="0069150E"/>
    <w:rsid w:val="006A37E1"/>
    <w:rsid w:val="006A53FA"/>
    <w:rsid w:val="006D50C3"/>
    <w:rsid w:val="006E0BA7"/>
    <w:rsid w:val="00725D4D"/>
    <w:rsid w:val="00726A2B"/>
    <w:rsid w:val="007273FE"/>
    <w:rsid w:val="00730961"/>
    <w:rsid w:val="00734F23"/>
    <w:rsid w:val="00750758"/>
    <w:rsid w:val="007638D8"/>
    <w:rsid w:val="007B0185"/>
    <w:rsid w:val="007D41BA"/>
    <w:rsid w:val="007E167E"/>
    <w:rsid w:val="0080666B"/>
    <w:rsid w:val="00842648"/>
    <w:rsid w:val="00855777"/>
    <w:rsid w:val="0085727D"/>
    <w:rsid w:val="00862AF2"/>
    <w:rsid w:val="00864925"/>
    <w:rsid w:val="0086663E"/>
    <w:rsid w:val="00883392"/>
    <w:rsid w:val="00897CC8"/>
    <w:rsid w:val="008D01C3"/>
    <w:rsid w:val="008F5A8A"/>
    <w:rsid w:val="00902777"/>
    <w:rsid w:val="00943705"/>
    <w:rsid w:val="00944A3C"/>
    <w:rsid w:val="00945C21"/>
    <w:rsid w:val="009742A4"/>
    <w:rsid w:val="009839C5"/>
    <w:rsid w:val="00992313"/>
    <w:rsid w:val="00994A89"/>
    <w:rsid w:val="009A72F7"/>
    <w:rsid w:val="009B13FC"/>
    <w:rsid w:val="009B2033"/>
    <w:rsid w:val="009C4296"/>
    <w:rsid w:val="009E032E"/>
    <w:rsid w:val="009E28CC"/>
    <w:rsid w:val="009F0AE7"/>
    <w:rsid w:val="00A21479"/>
    <w:rsid w:val="00A23FE2"/>
    <w:rsid w:val="00A351EB"/>
    <w:rsid w:val="00A40185"/>
    <w:rsid w:val="00A41881"/>
    <w:rsid w:val="00A43F11"/>
    <w:rsid w:val="00A62EF2"/>
    <w:rsid w:val="00A933DC"/>
    <w:rsid w:val="00A94249"/>
    <w:rsid w:val="00A973EE"/>
    <w:rsid w:val="00AA4C0D"/>
    <w:rsid w:val="00AB11B3"/>
    <w:rsid w:val="00AD4335"/>
    <w:rsid w:val="00AE2BF7"/>
    <w:rsid w:val="00AE4A6C"/>
    <w:rsid w:val="00AF0DC6"/>
    <w:rsid w:val="00AF0F58"/>
    <w:rsid w:val="00AF744F"/>
    <w:rsid w:val="00AF772B"/>
    <w:rsid w:val="00B03329"/>
    <w:rsid w:val="00B05895"/>
    <w:rsid w:val="00B45433"/>
    <w:rsid w:val="00B55A3B"/>
    <w:rsid w:val="00B57AF2"/>
    <w:rsid w:val="00B81AC4"/>
    <w:rsid w:val="00B84C36"/>
    <w:rsid w:val="00BA3AEE"/>
    <w:rsid w:val="00BC1428"/>
    <w:rsid w:val="00BD3784"/>
    <w:rsid w:val="00BE3B11"/>
    <w:rsid w:val="00C0085D"/>
    <w:rsid w:val="00C02595"/>
    <w:rsid w:val="00C3166B"/>
    <w:rsid w:val="00C51489"/>
    <w:rsid w:val="00C60DDC"/>
    <w:rsid w:val="00C615C7"/>
    <w:rsid w:val="00C63B27"/>
    <w:rsid w:val="00C71270"/>
    <w:rsid w:val="00C80B4F"/>
    <w:rsid w:val="00C82816"/>
    <w:rsid w:val="00CD1E83"/>
    <w:rsid w:val="00CD7200"/>
    <w:rsid w:val="00CE0FCA"/>
    <w:rsid w:val="00CE50FF"/>
    <w:rsid w:val="00D06974"/>
    <w:rsid w:val="00D17BAC"/>
    <w:rsid w:val="00D20194"/>
    <w:rsid w:val="00D30863"/>
    <w:rsid w:val="00D54714"/>
    <w:rsid w:val="00D55EDD"/>
    <w:rsid w:val="00D82361"/>
    <w:rsid w:val="00DA4447"/>
    <w:rsid w:val="00DB4B57"/>
    <w:rsid w:val="00DD0F0A"/>
    <w:rsid w:val="00E02E64"/>
    <w:rsid w:val="00E073FF"/>
    <w:rsid w:val="00E25786"/>
    <w:rsid w:val="00E30FC9"/>
    <w:rsid w:val="00E32D24"/>
    <w:rsid w:val="00E33CDB"/>
    <w:rsid w:val="00E410A4"/>
    <w:rsid w:val="00E44A25"/>
    <w:rsid w:val="00E45DDF"/>
    <w:rsid w:val="00E67EA0"/>
    <w:rsid w:val="00E8110B"/>
    <w:rsid w:val="00E91751"/>
    <w:rsid w:val="00E92E89"/>
    <w:rsid w:val="00EA33EB"/>
    <w:rsid w:val="00ED24C0"/>
    <w:rsid w:val="00EF0DCC"/>
    <w:rsid w:val="00F009F4"/>
    <w:rsid w:val="00F17C7F"/>
    <w:rsid w:val="00F21C4C"/>
    <w:rsid w:val="00F306E5"/>
    <w:rsid w:val="00F310E0"/>
    <w:rsid w:val="00F474AD"/>
    <w:rsid w:val="00F569F3"/>
    <w:rsid w:val="00F62DF0"/>
    <w:rsid w:val="00F644E9"/>
    <w:rsid w:val="00F72F8B"/>
    <w:rsid w:val="00F87E49"/>
    <w:rsid w:val="00F97BF1"/>
    <w:rsid w:val="00FB6A84"/>
    <w:rsid w:val="00FD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3DD4AD2-BD8A-4F74-8D9B-FFBC44F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customStyle="1" w:styleId="Default">
    <w:name w:val="Default"/>
    <w:rsid w:val="00C615C7"/>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3E08A8"/>
    <w:rPr>
      <w:strike w:val="0"/>
      <w:dstrike w:val="0"/>
      <w:color w:val="2A6496"/>
      <w:u w:val="none"/>
      <w:effect w:val="none"/>
      <w:shd w:val="clear" w:color="auto" w:fill="auto"/>
    </w:rPr>
  </w:style>
  <w:style w:type="paragraph" w:styleId="NormalWeb">
    <w:name w:val="Normal (Web)"/>
    <w:basedOn w:val="Normal"/>
    <w:uiPriority w:val="99"/>
    <w:unhideWhenUsed/>
    <w:rsid w:val="003E08A8"/>
    <w:pPr>
      <w:spacing w:after="158"/>
    </w:pPr>
    <w:rPr>
      <w:rFonts w:ascii="Arial" w:hAnsi="Arial" w:cs="Arial"/>
      <w:color w:val="000000"/>
      <w:sz w:val="30"/>
      <w:szCs w:val="30"/>
    </w:rPr>
  </w:style>
  <w:style w:type="paragraph" w:styleId="ListParagraph">
    <w:name w:val="List Paragraph"/>
    <w:basedOn w:val="Normal"/>
    <w:uiPriority w:val="34"/>
    <w:qFormat/>
    <w:rsid w:val="00855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581">
      <w:bodyDiv w:val="1"/>
      <w:marLeft w:val="0"/>
      <w:marRight w:val="0"/>
      <w:marTop w:val="0"/>
      <w:marBottom w:val="0"/>
      <w:divBdr>
        <w:top w:val="none" w:sz="0" w:space="0" w:color="auto"/>
        <w:left w:val="none" w:sz="0" w:space="0" w:color="auto"/>
        <w:bottom w:val="none" w:sz="0" w:space="0" w:color="auto"/>
        <w:right w:val="none" w:sz="0" w:space="0" w:color="auto"/>
      </w:divBdr>
      <w:divsChild>
        <w:div w:id="1406028566">
          <w:marLeft w:val="0"/>
          <w:marRight w:val="0"/>
          <w:marTop w:val="0"/>
          <w:marBottom w:val="0"/>
          <w:divBdr>
            <w:top w:val="none" w:sz="0" w:space="0" w:color="auto"/>
            <w:left w:val="none" w:sz="0" w:space="0" w:color="auto"/>
            <w:bottom w:val="none" w:sz="0" w:space="0" w:color="auto"/>
            <w:right w:val="none" w:sz="0" w:space="0" w:color="auto"/>
          </w:divBdr>
          <w:divsChild>
            <w:div w:id="652485700">
              <w:marLeft w:val="0"/>
              <w:marRight w:val="0"/>
              <w:marTop w:val="0"/>
              <w:marBottom w:val="0"/>
              <w:divBdr>
                <w:top w:val="none" w:sz="0" w:space="0" w:color="auto"/>
                <w:left w:val="none" w:sz="0" w:space="0" w:color="auto"/>
                <w:bottom w:val="none" w:sz="0" w:space="0" w:color="auto"/>
                <w:right w:val="none" w:sz="0" w:space="0" w:color="auto"/>
              </w:divBdr>
              <w:divsChild>
                <w:div w:id="1501656630">
                  <w:marLeft w:val="0"/>
                  <w:marRight w:val="0"/>
                  <w:marTop w:val="0"/>
                  <w:marBottom w:val="0"/>
                  <w:divBdr>
                    <w:top w:val="none" w:sz="0" w:space="0" w:color="auto"/>
                    <w:left w:val="none" w:sz="0" w:space="0" w:color="auto"/>
                    <w:bottom w:val="none" w:sz="0" w:space="0" w:color="auto"/>
                    <w:right w:val="none" w:sz="0" w:space="0" w:color="auto"/>
                  </w:divBdr>
                  <w:divsChild>
                    <w:div w:id="2143573607">
                      <w:marLeft w:val="0"/>
                      <w:marRight w:val="0"/>
                      <w:marTop w:val="0"/>
                      <w:marBottom w:val="0"/>
                      <w:divBdr>
                        <w:top w:val="single" w:sz="2" w:space="0" w:color="6688A8"/>
                        <w:left w:val="single" w:sz="6" w:space="0" w:color="6688A8"/>
                        <w:bottom w:val="single" w:sz="6" w:space="0" w:color="6688A8"/>
                        <w:right w:val="single" w:sz="6" w:space="0" w:color="6688A8"/>
                      </w:divBdr>
                      <w:divsChild>
                        <w:div w:id="66852212">
                          <w:marLeft w:val="0"/>
                          <w:marRight w:val="0"/>
                          <w:marTop w:val="0"/>
                          <w:marBottom w:val="0"/>
                          <w:divBdr>
                            <w:top w:val="none" w:sz="0" w:space="0" w:color="auto"/>
                            <w:left w:val="none" w:sz="0" w:space="0" w:color="auto"/>
                            <w:bottom w:val="none" w:sz="0" w:space="0" w:color="auto"/>
                            <w:right w:val="none" w:sz="0" w:space="0" w:color="auto"/>
                          </w:divBdr>
                          <w:divsChild>
                            <w:div w:id="301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6075">
      <w:bodyDiv w:val="1"/>
      <w:marLeft w:val="0"/>
      <w:marRight w:val="0"/>
      <w:marTop w:val="0"/>
      <w:marBottom w:val="0"/>
      <w:divBdr>
        <w:top w:val="none" w:sz="0" w:space="0" w:color="auto"/>
        <w:left w:val="none" w:sz="0" w:space="0" w:color="auto"/>
        <w:bottom w:val="none" w:sz="0" w:space="0" w:color="auto"/>
        <w:right w:val="none" w:sz="0" w:space="0" w:color="auto"/>
      </w:divBdr>
      <w:divsChild>
        <w:div w:id="1364017688">
          <w:marLeft w:val="0"/>
          <w:marRight w:val="0"/>
          <w:marTop w:val="0"/>
          <w:marBottom w:val="0"/>
          <w:divBdr>
            <w:top w:val="none" w:sz="0" w:space="0" w:color="auto"/>
            <w:left w:val="none" w:sz="0" w:space="0" w:color="auto"/>
            <w:bottom w:val="none" w:sz="0" w:space="0" w:color="auto"/>
            <w:right w:val="none" w:sz="0" w:space="0" w:color="auto"/>
          </w:divBdr>
          <w:divsChild>
            <w:div w:id="989478185">
              <w:marLeft w:val="0"/>
              <w:marRight w:val="0"/>
              <w:marTop w:val="0"/>
              <w:marBottom w:val="0"/>
              <w:divBdr>
                <w:top w:val="none" w:sz="0" w:space="0" w:color="auto"/>
                <w:left w:val="none" w:sz="0" w:space="0" w:color="auto"/>
                <w:bottom w:val="none" w:sz="0" w:space="0" w:color="auto"/>
                <w:right w:val="none" w:sz="0" w:space="0" w:color="auto"/>
              </w:divBdr>
            </w:div>
            <w:div w:id="1467891781">
              <w:marLeft w:val="0"/>
              <w:marRight w:val="0"/>
              <w:marTop w:val="0"/>
              <w:marBottom w:val="0"/>
              <w:divBdr>
                <w:top w:val="none" w:sz="0" w:space="0" w:color="auto"/>
                <w:left w:val="none" w:sz="0" w:space="0" w:color="auto"/>
                <w:bottom w:val="none" w:sz="0" w:space="0" w:color="auto"/>
                <w:right w:val="none" w:sz="0" w:space="0" w:color="auto"/>
              </w:divBdr>
            </w:div>
            <w:div w:id="786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9716">
      <w:bodyDiv w:val="1"/>
      <w:marLeft w:val="0"/>
      <w:marRight w:val="0"/>
      <w:marTop w:val="0"/>
      <w:marBottom w:val="0"/>
      <w:divBdr>
        <w:top w:val="none" w:sz="0" w:space="0" w:color="auto"/>
        <w:left w:val="none" w:sz="0" w:space="0" w:color="auto"/>
        <w:bottom w:val="none" w:sz="0" w:space="0" w:color="auto"/>
        <w:right w:val="none" w:sz="0" w:space="0" w:color="auto"/>
      </w:divBdr>
      <w:divsChild>
        <w:div w:id="1665861835">
          <w:marLeft w:val="0"/>
          <w:marRight w:val="0"/>
          <w:marTop w:val="0"/>
          <w:marBottom w:val="0"/>
          <w:divBdr>
            <w:top w:val="none" w:sz="0" w:space="0" w:color="auto"/>
            <w:left w:val="none" w:sz="0" w:space="0" w:color="auto"/>
            <w:bottom w:val="none" w:sz="0" w:space="0" w:color="auto"/>
            <w:right w:val="none" w:sz="0" w:space="0" w:color="auto"/>
          </w:divBdr>
          <w:divsChild>
            <w:div w:id="1477453405">
              <w:marLeft w:val="-225"/>
              <w:marRight w:val="-225"/>
              <w:marTop w:val="0"/>
              <w:marBottom w:val="0"/>
              <w:divBdr>
                <w:top w:val="none" w:sz="0" w:space="0" w:color="auto"/>
                <w:left w:val="none" w:sz="0" w:space="0" w:color="auto"/>
                <w:bottom w:val="none" w:sz="0" w:space="0" w:color="auto"/>
                <w:right w:val="none" w:sz="0" w:space="0" w:color="auto"/>
              </w:divBdr>
              <w:divsChild>
                <w:div w:id="73821944">
                  <w:marLeft w:val="0"/>
                  <w:marRight w:val="0"/>
                  <w:marTop w:val="0"/>
                  <w:marBottom w:val="0"/>
                  <w:divBdr>
                    <w:top w:val="none" w:sz="0" w:space="0" w:color="auto"/>
                    <w:left w:val="none" w:sz="0" w:space="0" w:color="auto"/>
                    <w:bottom w:val="none" w:sz="0" w:space="0" w:color="auto"/>
                    <w:right w:val="none" w:sz="0" w:space="0" w:color="auto"/>
                  </w:divBdr>
                  <w:divsChild>
                    <w:div w:id="1791780981">
                      <w:marLeft w:val="0"/>
                      <w:marRight w:val="0"/>
                      <w:marTop w:val="0"/>
                      <w:marBottom w:val="0"/>
                      <w:divBdr>
                        <w:top w:val="none" w:sz="0" w:space="0" w:color="auto"/>
                        <w:left w:val="none" w:sz="0" w:space="0" w:color="auto"/>
                        <w:bottom w:val="none" w:sz="0" w:space="0" w:color="auto"/>
                        <w:right w:val="none" w:sz="0" w:space="0" w:color="auto"/>
                      </w:divBdr>
                      <w:divsChild>
                        <w:div w:id="291327621">
                          <w:marLeft w:val="0"/>
                          <w:marRight w:val="0"/>
                          <w:marTop w:val="0"/>
                          <w:marBottom w:val="0"/>
                          <w:divBdr>
                            <w:top w:val="none" w:sz="0" w:space="0" w:color="auto"/>
                            <w:left w:val="none" w:sz="0" w:space="0" w:color="auto"/>
                            <w:bottom w:val="none" w:sz="0" w:space="0" w:color="auto"/>
                            <w:right w:val="none" w:sz="0" w:space="0" w:color="auto"/>
                          </w:divBdr>
                          <w:divsChild>
                            <w:div w:id="800609580">
                              <w:marLeft w:val="0"/>
                              <w:marRight w:val="0"/>
                              <w:marTop w:val="0"/>
                              <w:marBottom w:val="0"/>
                              <w:divBdr>
                                <w:top w:val="none" w:sz="0" w:space="0" w:color="auto"/>
                                <w:left w:val="none" w:sz="0" w:space="0" w:color="auto"/>
                                <w:bottom w:val="none" w:sz="0" w:space="0" w:color="auto"/>
                                <w:right w:val="none" w:sz="0" w:space="0" w:color="auto"/>
                              </w:divBdr>
                              <w:divsChild>
                                <w:div w:id="185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9668">
      <w:bodyDiv w:val="1"/>
      <w:marLeft w:val="0"/>
      <w:marRight w:val="0"/>
      <w:marTop w:val="0"/>
      <w:marBottom w:val="0"/>
      <w:divBdr>
        <w:top w:val="none" w:sz="0" w:space="0" w:color="auto"/>
        <w:left w:val="none" w:sz="0" w:space="0" w:color="auto"/>
        <w:bottom w:val="none" w:sz="0" w:space="0" w:color="auto"/>
        <w:right w:val="none" w:sz="0" w:space="0" w:color="auto"/>
      </w:divBdr>
      <w:divsChild>
        <w:div w:id="270288227">
          <w:marLeft w:val="0"/>
          <w:marRight w:val="0"/>
          <w:marTop w:val="0"/>
          <w:marBottom w:val="0"/>
          <w:divBdr>
            <w:top w:val="none" w:sz="0" w:space="0" w:color="auto"/>
            <w:left w:val="none" w:sz="0" w:space="0" w:color="auto"/>
            <w:bottom w:val="none" w:sz="0" w:space="0" w:color="auto"/>
            <w:right w:val="none" w:sz="0" w:space="0" w:color="auto"/>
          </w:divBdr>
          <w:divsChild>
            <w:div w:id="947127690">
              <w:marLeft w:val="-225"/>
              <w:marRight w:val="-225"/>
              <w:marTop w:val="0"/>
              <w:marBottom w:val="0"/>
              <w:divBdr>
                <w:top w:val="none" w:sz="0" w:space="0" w:color="auto"/>
                <w:left w:val="none" w:sz="0" w:space="0" w:color="auto"/>
                <w:bottom w:val="none" w:sz="0" w:space="0" w:color="auto"/>
                <w:right w:val="none" w:sz="0" w:space="0" w:color="auto"/>
              </w:divBdr>
              <w:divsChild>
                <w:div w:id="1849364322">
                  <w:marLeft w:val="0"/>
                  <w:marRight w:val="0"/>
                  <w:marTop w:val="0"/>
                  <w:marBottom w:val="0"/>
                  <w:divBdr>
                    <w:top w:val="none" w:sz="0" w:space="0" w:color="auto"/>
                    <w:left w:val="none" w:sz="0" w:space="0" w:color="auto"/>
                    <w:bottom w:val="none" w:sz="0" w:space="0" w:color="auto"/>
                    <w:right w:val="none" w:sz="0" w:space="0" w:color="auto"/>
                  </w:divBdr>
                  <w:divsChild>
                    <w:div w:id="774708849">
                      <w:marLeft w:val="0"/>
                      <w:marRight w:val="0"/>
                      <w:marTop w:val="0"/>
                      <w:marBottom w:val="0"/>
                      <w:divBdr>
                        <w:top w:val="none" w:sz="0" w:space="0" w:color="auto"/>
                        <w:left w:val="none" w:sz="0" w:space="0" w:color="auto"/>
                        <w:bottom w:val="none" w:sz="0" w:space="0" w:color="auto"/>
                        <w:right w:val="none" w:sz="0" w:space="0" w:color="auto"/>
                      </w:divBdr>
                      <w:divsChild>
                        <w:div w:id="2027632922">
                          <w:marLeft w:val="0"/>
                          <w:marRight w:val="0"/>
                          <w:marTop w:val="0"/>
                          <w:marBottom w:val="0"/>
                          <w:divBdr>
                            <w:top w:val="none" w:sz="0" w:space="0" w:color="auto"/>
                            <w:left w:val="none" w:sz="0" w:space="0" w:color="auto"/>
                            <w:bottom w:val="none" w:sz="0" w:space="0" w:color="auto"/>
                            <w:right w:val="none" w:sz="0" w:space="0" w:color="auto"/>
                          </w:divBdr>
                          <w:divsChild>
                            <w:div w:id="929655401">
                              <w:marLeft w:val="0"/>
                              <w:marRight w:val="0"/>
                              <w:marTop w:val="0"/>
                              <w:marBottom w:val="0"/>
                              <w:divBdr>
                                <w:top w:val="none" w:sz="0" w:space="0" w:color="auto"/>
                                <w:left w:val="none" w:sz="0" w:space="0" w:color="auto"/>
                                <w:bottom w:val="none" w:sz="0" w:space="0" w:color="auto"/>
                                <w:right w:val="none" w:sz="0" w:space="0" w:color="auto"/>
                              </w:divBdr>
                              <w:divsChild>
                                <w:div w:id="1781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9D2C-43D6-4CB9-AFCB-0080EEBF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creator>Event Management Tales</dc:creator>
  <cp:lastModifiedBy>Narciso, Lisa (DVA)</cp:lastModifiedBy>
  <cp:revision>5</cp:revision>
  <dcterms:created xsi:type="dcterms:W3CDTF">2016-03-10T17:56:00Z</dcterms:created>
  <dcterms:modified xsi:type="dcterms:W3CDTF">2016-03-10T22:06:00Z</dcterms:modified>
</cp:coreProperties>
</file>